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BFFF9" w14:textId="6778B85A" w:rsidR="00C4601F" w:rsidRDefault="007F54CD">
      <w:r>
        <w:t>Jordi Sabater Pi, mucho más que el descubridor de ‘Copito de nieve’</w:t>
      </w:r>
    </w:p>
    <w:p w14:paraId="1D455460" w14:textId="4B73F87F" w:rsidR="007F54CD" w:rsidRDefault="007F54CD">
      <w:r>
        <w:t xml:space="preserve">NORMA publica ‘Rara Avis’, la vida en viñetas del primer primatólogo español con guion de Raúl </w:t>
      </w:r>
      <w:proofErr w:type="spellStart"/>
      <w:r>
        <w:t>Deamo</w:t>
      </w:r>
      <w:proofErr w:type="spellEnd"/>
      <w:r>
        <w:t xml:space="preserve"> y dibujos de </w:t>
      </w:r>
      <w:proofErr w:type="spellStart"/>
      <w:r>
        <w:t>Tyto</w:t>
      </w:r>
      <w:proofErr w:type="spellEnd"/>
      <w:r>
        <w:t xml:space="preserve"> Alba</w:t>
      </w:r>
    </w:p>
    <w:p w14:paraId="3B111088" w14:textId="18B3F691" w:rsidR="007F54CD" w:rsidRDefault="007F54CD"/>
    <w:p w14:paraId="639D83C7" w14:textId="77777777" w:rsidR="005F6ED0" w:rsidRDefault="007F54CD">
      <w:pPr>
        <w:rPr>
          <w:iCs/>
        </w:rPr>
      </w:pPr>
      <w:r>
        <w:t xml:space="preserve">Los indígenas de la etnia </w:t>
      </w:r>
      <w:proofErr w:type="spellStart"/>
      <w:r>
        <w:t>fang</w:t>
      </w:r>
      <w:proofErr w:type="spellEnd"/>
      <w:r>
        <w:t xml:space="preserve"> de Guinea Ecuatorial</w:t>
      </w:r>
      <w:r w:rsidR="009829FE">
        <w:t>,</w:t>
      </w:r>
      <w:r>
        <w:t xml:space="preserve"> con los que compartió treinta años de su vida le llamaban </w:t>
      </w:r>
      <w:r w:rsidR="009829FE">
        <w:t>“</w:t>
      </w:r>
      <w:r>
        <w:t>el hombre que nunca bebe agua</w:t>
      </w:r>
      <w:r w:rsidR="009829FE">
        <w:t xml:space="preserve">”. Su verdadero nombre era </w:t>
      </w:r>
      <w:r>
        <w:t>Jordi Sabater Pi</w:t>
      </w:r>
      <w:r w:rsidR="009829FE">
        <w:t xml:space="preserve">, nació en Barcelona en 1922 y se le conoce por ser el pionero de la primatología en España, además de figurar como especialista mundial en etología. A él se debe, entre otras cosas, el hecho de que Copito de nieve, el célebre gorila albino, llegara a Barcelona para convertirse en símbolo de su zoo. Ahora, la novela gráfica </w:t>
      </w:r>
      <w:r w:rsidR="009829FE">
        <w:rPr>
          <w:i/>
        </w:rPr>
        <w:t xml:space="preserve">Rara Avis </w:t>
      </w:r>
      <w:r w:rsidR="009829FE">
        <w:rPr>
          <w:iCs/>
        </w:rPr>
        <w:t>recuerda su singular peripecia vital</w:t>
      </w:r>
      <w:r w:rsidR="005F6ED0">
        <w:rPr>
          <w:iCs/>
        </w:rPr>
        <w:t xml:space="preserve"> de la mano de Norma Editorial.</w:t>
      </w:r>
    </w:p>
    <w:p w14:paraId="621D29D7" w14:textId="451DFDA6" w:rsidR="005F6ED0" w:rsidRDefault="005F6ED0" w:rsidP="005F6ED0">
      <w:pPr>
        <w:rPr>
          <w:iCs/>
        </w:rPr>
      </w:pPr>
      <w:r>
        <w:rPr>
          <w:iCs/>
        </w:rPr>
        <w:t>La obra,</w:t>
      </w:r>
      <w:r w:rsidR="009829FE">
        <w:rPr>
          <w:iCs/>
        </w:rPr>
        <w:t xml:space="preserve"> con guion de Raúl </w:t>
      </w:r>
      <w:proofErr w:type="spellStart"/>
      <w:r w:rsidR="009829FE">
        <w:rPr>
          <w:iCs/>
        </w:rPr>
        <w:t>Deamo</w:t>
      </w:r>
      <w:proofErr w:type="spellEnd"/>
      <w:r w:rsidR="009829FE">
        <w:rPr>
          <w:iCs/>
        </w:rPr>
        <w:t xml:space="preserve"> y dibujos de </w:t>
      </w:r>
      <w:proofErr w:type="spellStart"/>
      <w:r w:rsidR="009829FE">
        <w:rPr>
          <w:iCs/>
        </w:rPr>
        <w:t>Tyto</w:t>
      </w:r>
      <w:proofErr w:type="spellEnd"/>
      <w:r w:rsidR="009829FE">
        <w:rPr>
          <w:iCs/>
        </w:rPr>
        <w:t xml:space="preserve"> Alba</w:t>
      </w:r>
      <w:r>
        <w:rPr>
          <w:iCs/>
        </w:rPr>
        <w:t xml:space="preserve">, arranca con sus años de iniciación antes de marchar a Guinea Ecuatorial junto a su esposa. En dicho país, todavía bajo bandera española, residió entre </w:t>
      </w:r>
      <w:r w:rsidRPr="005F6ED0">
        <w:rPr>
          <w:iCs/>
        </w:rPr>
        <w:t xml:space="preserve">1940 y 1969 </w:t>
      </w:r>
      <w:r>
        <w:rPr>
          <w:iCs/>
        </w:rPr>
        <w:t>estudiando</w:t>
      </w:r>
      <w:r w:rsidRPr="005F6ED0">
        <w:rPr>
          <w:iCs/>
        </w:rPr>
        <w:t xml:space="preserve"> las culturas autóctonas y las especies animales locales, </w:t>
      </w:r>
      <w:r>
        <w:rPr>
          <w:iCs/>
        </w:rPr>
        <w:t xml:space="preserve">descubriendo entre otras criaturas a </w:t>
      </w:r>
      <w:r w:rsidRPr="005F6ED0">
        <w:rPr>
          <w:iCs/>
        </w:rPr>
        <w:t xml:space="preserve">la rana gigante </w:t>
      </w:r>
      <w:proofErr w:type="spellStart"/>
      <w:r w:rsidRPr="005F6ED0">
        <w:rPr>
          <w:iCs/>
        </w:rPr>
        <w:t>Conraua</w:t>
      </w:r>
      <w:proofErr w:type="spellEnd"/>
      <w:r w:rsidRPr="005F6ED0">
        <w:rPr>
          <w:iCs/>
        </w:rPr>
        <w:t xml:space="preserve"> </w:t>
      </w:r>
      <w:proofErr w:type="spellStart"/>
      <w:r w:rsidRPr="005F6ED0">
        <w:rPr>
          <w:iCs/>
        </w:rPr>
        <w:t>goliath</w:t>
      </w:r>
      <w:proofErr w:type="spellEnd"/>
      <w:r w:rsidRPr="005F6ED0">
        <w:rPr>
          <w:iCs/>
        </w:rPr>
        <w:t xml:space="preserve"> y </w:t>
      </w:r>
      <w:r>
        <w:rPr>
          <w:iCs/>
        </w:rPr>
        <w:t>estudiando</w:t>
      </w:r>
      <w:r w:rsidRPr="005F6ED0">
        <w:rPr>
          <w:iCs/>
        </w:rPr>
        <w:t xml:space="preserve"> el comportamiento del pájaro indicador de la miel </w:t>
      </w:r>
      <w:proofErr w:type="spellStart"/>
      <w:r w:rsidRPr="005F6ED0">
        <w:rPr>
          <w:iCs/>
        </w:rPr>
        <w:t>Melichneutes</w:t>
      </w:r>
      <w:proofErr w:type="spellEnd"/>
      <w:r w:rsidRPr="005F6ED0">
        <w:rPr>
          <w:iCs/>
        </w:rPr>
        <w:t xml:space="preserve"> </w:t>
      </w:r>
      <w:proofErr w:type="spellStart"/>
      <w:r w:rsidRPr="005F6ED0">
        <w:rPr>
          <w:iCs/>
        </w:rPr>
        <w:t>robustus</w:t>
      </w:r>
      <w:proofErr w:type="spellEnd"/>
      <w:r>
        <w:rPr>
          <w:iCs/>
        </w:rPr>
        <w:t xml:space="preserve">, pero también los tatuajes de los </w:t>
      </w:r>
      <w:proofErr w:type="spellStart"/>
      <w:r>
        <w:rPr>
          <w:iCs/>
        </w:rPr>
        <w:t>fang</w:t>
      </w:r>
      <w:proofErr w:type="spellEnd"/>
      <w:r>
        <w:rPr>
          <w:iCs/>
        </w:rPr>
        <w:t xml:space="preserve"> y otros muchos aspectos de la naturaleza que le rodeaba. </w:t>
      </w:r>
    </w:p>
    <w:p w14:paraId="7F178E48" w14:textId="6D45E952" w:rsidR="005F6ED0" w:rsidRDefault="005F6ED0" w:rsidP="005F6ED0">
      <w:pPr>
        <w:rPr>
          <w:iCs/>
        </w:rPr>
      </w:pPr>
      <w:r>
        <w:rPr>
          <w:iCs/>
        </w:rPr>
        <w:t xml:space="preserve">En estos años, mantuvo una intensa correspondencia con grandes especialistas como Dian </w:t>
      </w:r>
      <w:proofErr w:type="spellStart"/>
      <w:r>
        <w:rPr>
          <w:iCs/>
        </w:rPr>
        <w:t>Fossey</w:t>
      </w:r>
      <w:proofErr w:type="spellEnd"/>
      <w:r>
        <w:rPr>
          <w:iCs/>
        </w:rPr>
        <w:t xml:space="preserve"> o Jane </w:t>
      </w:r>
      <w:proofErr w:type="spellStart"/>
      <w:r>
        <w:rPr>
          <w:iCs/>
        </w:rPr>
        <w:t>Godall</w:t>
      </w:r>
      <w:proofErr w:type="spellEnd"/>
      <w:r>
        <w:rPr>
          <w:iCs/>
        </w:rPr>
        <w:t xml:space="preserve">, y se convirtió en el primer español experto en el estudio de los primates. Aunque sus estudios científicos poseen un gran valor, para muchos su nombre irá siempre asociado al de Copito de Nieve, al que rescató de una muerte segura y trasladó a la Ciudad Condal. </w:t>
      </w:r>
      <w:r w:rsidR="00837BF6">
        <w:rPr>
          <w:iCs/>
        </w:rPr>
        <w:t>En sus incursiones en la selva, que a veces duraban varios días, tuve que sortear todo tipo de amenazas, desde garrapatas a serpientes venenosas. “</w:t>
      </w:r>
      <w:r w:rsidR="00837BF6">
        <w:t>Había visto cosas que los humanos no creeríamos</w:t>
      </w:r>
      <w:r w:rsidR="00837BF6">
        <w:t>”, dice en el prólogo del volumen el periodista Pere Ortín</w:t>
      </w:r>
      <w:r w:rsidR="00837BF6">
        <w:t xml:space="preserve">. </w:t>
      </w:r>
      <w:r w:rsidR="00837BF6">
        <w:t>“</w:t>
      </w:r>
      <w:r w:rsidR="00837BF6">
        <w:t>Había vivido lo que millones de personas solo soñamos a través de las pantallas o en las páginas de los libros</w:t>
      </w:r>
      <w:r w:rsidR="00837BF6">
        <w:t>”.</w:t>
      </w:r>
    </w:p>
    <w:p w14:paraId="3DF436F3" w14:textId="4D946995" w:rsidR="005F6ED0" w:rsidRPr="00837BF6" w:rsidRDefault="00837BF6" w:rsidP="005F6ED0">
      <w:pPr>
        <w:rPr>
          <w:iCs/>
        </w:rPr>
      </w:pPr>
      <w:r>
        <w:rPr>
          <w:iCs/>
        </w:rPr>
        <w:t xml:space="preserve">Sabater Pi despertó de su sueño guineano cuando el país declaró su independencia de España en octubre de 1968. </w:t>
      </w:r>
      <w:r w:rsidR="005F6ED0">
        <w:rPr>
          <w:iCs/>
        </w:rPr>
        <w:t>J. Oriol Sabater Coca</w:t>
      </w:r>
      <w:r>
        <w:rPr>
          <w:iCs/>
        </w:rPr>
        <w:t xml:space="preserve">, hijo del estudioso, reproduce las palabras de su padre: </w:t>
      </w:r>
      <w:r w:rsidR="005F6ED0">
        <w:t>“</w:t>
      </w:r>
      <w:r>
        <w:t>R</w:t>
      </w:r>
      <w:r w:rsidR="005F6ED0">
        <w:t>ecordad este momento porque representa el fin de una etapa de nuestras vidas y de la historia de Guinea, pronto tendremos que abandonar este maravilloso país, que tanto nos ha dado y del que tanto hemos aprendido, de sus gentes, sus paisajes, bosques, animales”.</w:t>
      </w:r>
      <w:r>
        <w:t xml:space="preserve"> La familia se marchó en febrero de 1969 para no regresar nunca. </w:t>
      </w:r>
    </w:p>
    <w:p w14:paraId="23B0E2D9" w14:textId="08037A18" w:rsidR="00837BF6" w:rsidRDefault="00837BF6" w:rsidP="005F6ED0">
      <w:pPr>
        <w:rPr>
          <w:iCs/>
        </w:rPr>
      </w:pPr>
      <w:r>
        <w:t>Y</w:t>
      </w:r>
      <w:r>
        <w:t xml:space="preserve">a en Barcelona, trabajó como conservador de primates en el </w:t>
      </w:r>
      <w:r>
        <w:t>z</w:t>
      </w:r>
      <w:r>
        <w:t xml:space="preserve">oo, mientras continuaba sus estudios en la Universidad de Barcelona. Desde 1977 fue Profesor de Etología en la Facultad de Psicología de </w:t>
      </w:r>
      <w:r>
        <w:t>dicha institución</w:t>
      </w:r>
      <w:r>
        <w:t>, y el introductor en España del estudio del comportamiento animal y de la primatología.</w:t>
      </w:r>
      <w:r>
        <w:t xml:space="preserve"> “</w:t>
      </w:r>
      <w:r>
        <w:t>A lo largo de estos años</w:t>
      </w:r>
      <w:r>
        <w:t>”, comenta una de sus alumnas, María Teresa Abelló,</w:t>
      </w:r>
      <w:r>
        <w:t xml:space="preserve"> </w:t>
      </w:r>
      <w:r>
        <w:t>conservadora de primates del zoo barcelonés, “</w:t>
      </w:r>
      <w:r>
        <w:t>pude descubrir que esa imagen de profesor duro y exigente que algunos tenían de él encubría la gran personalidad de un hombre luchador y tenaz, que se había hecho a sí mismo en circunstancias difíciles, abriendo nuevos caminos a la ciencia y a la humanidad</w:t>
      </w:r>
      <w:r>
        <w:t>”</w:t>
      </w:r>
      <w:r>
        <w:t>.</w:t>
      </w:r>
    </w:p>
    <w:p w14:paraId="7125B21D" w14:textId="77777777" w:rsidR="005F6ED0" w:rsidRPr="005F6ED0" w:rsidRDefault="005F6ED0" w:rsidP="005F6ED0">
      <w:pPr>
        <w:rPr>
          <w:iCs/>
        </w:rPr>
      </w:pPr>
    </w:p>
    <w:p w14:paraId="5834BEFB" w14:textId="31AD3ACD" w:rsidR="007F54CD" w:rsidRDefault="007F54CD"/>
    <w:p w14:paraId="6EECD324" w14:textId="5FB0AAB7" w:rsidR="007F54CD" w:rsidRPr="007F54CD" w:rsidRDefault="007F54CD">
      <w:pPr>
        <w:rPr>
          <w:b/>
          <w:bCs/>
        </w:rPr>
      </w:pPr>
      <w:r w:rsidRPr="007F54CD">
        <w:rPr>
          <w:b/>
          <w:bCs/>
        </w:rPr>
        <w:lastRenderedPageBreak/>
        <w:t>Sobre los autores</w:t>
      </w:r>
    </w:p>
    <w:p w14:paraId="17921DC0" w14:textId="4E607225" w:rsidR="007F54CD" w:rsidRPr="007F54CD" w:rsidRDefault="007F54CD">
      <w:pPr>
        <w:rPr>
          <w:b/>
          <w:bCs/>
        </w:rPr>
      </w:pPr>
      <w:r w:rsidRPr="007F54CD">
        <w:rPr>
          <w:b/>
          <w:bCs/>
        </w:rPr>
        <w:t xml:space="preserve">Raúl </w:t>
      </w:r>
      <w:proofErr w:type="spellStart"/>
      <w:r w:rsidRPr="007F54CD">
        <w:rPr>
          <w:b/>
          <w:bCs/>
        </w:rPr>
        <w:t>Deamo</w:t>
      </w:r>
      <w:proofErr w:type="spellEnd"/>
    </w:p>
    <w:p w14:paraId="0B49B210" w14:textId="2A007BED" w:rsidR="007F54CD" w:rsidRDefault="007F54CD" w:rsidP="007F54CD">
      <w:r>
        <w:t>(Barcelona, 1978)</w:t>
      </w:r>
      <w:r>
        <w:t xml:space="preserve"> es un guionista de cómic de Barcelona, hermano del dibujante </w:t>
      </w:r>
      <w:proofErr w:type="spellStart"/>
      <w:r>
        <w:t>Danide</w:t>
      </w:r>
      <w:proofErr w:type="spellEnd"/>
      <w:r>
        <w:t xml:space="preserve"> (Daniel </w:t>
      </w:r>
      <w:proofErr w:type="spellStart"/>
      <w:r>
        <w:t>Deamo</w:t>
      </w:r>
      <w:proofErr w:type="spellEnd"/>
      <w:r>
        <w:t xml:space="preserve">), con quien trabaja como tándem de autores y con la firma </w:t>
      </w:r>
      <w:proofErr w:type="spellStart"/>
      <w:r>
        <w:t>Deamo</w:t>
      </w:r>
      <w:proofErr w:type="spellEnd"/>
      <w:r>
        <w:t xml:space="preserve"> Bros.</w:t>
      </w:r>
    </w:p>
    <w:p w14:paraId="424E4B82" w14:textId="6F9F01FF" w:rsidR="007F54CD" w:rsidRDefault="007F54CD" w:rsidP="007F54CD">
      <w:r>
        <w:t xml:space="preserve">Estudió en la Escola </w:t>
      </w:r>
      <w:proofErr w:type="spellStart"/>
      <w:r>
        <w:t>Joso</w:t>
      </w:r>
      <w:proofErr w:type="spellEnd"/>
      <w:r>
        <w:t>, ganó algunos concursos de cómic y publicó en un par de fanzines. Ha trabajado como diseñador gráfico y actualmente se gana la vida como realizador audiovisual compaginando esta actividad con la de guionista de cómics y dibujante ocasional.</w:t>
      </w:r>
    </w:p>
    <w:p w14:paraId="35F9FCA6" w14:textId="4FECBE45" w:rsidR="007F54CD" w:rsidRPr="00B20F31" w:rsidRDefault="007F54CD" w:rsidP="007F54CD">
      <w:pPr>
        <w:rPr>
          <w:iCs/>
        </w:rPr>
      </w:pPr>
      <w:r>
        <w:t xml:space="preserve">Como guionista de </w:t>
      </w:r>
      <w:proofErr w:type="spellStart"/>
      <w:r>
        <w:t>Deamo</w:t>
      </w:r>
      <w:proofErr w:type="spellEnd"/>
      <w:r>
        <w:t xml:space="preserve"> Bros. ha publicado</w:t>
      </w:r>
      <w:r>
        <w:t xml:space="preserve"> títulos como </w:t>
      </w:r>
      <w:proofErr w:type="spellStart"/>
      <w:r w:rsidRPr="007F54CD">
        <w:rPr>
          <w:i/>
          <w:iCs/>
        </w:rPr>
        <w:t>Telekillers</w:t>
      </w:r>
      <w:proofErr w:type="spellEnd"/>
      <w:r w:rsidRPr="007F54CD">
        <w:rPr>
          <w:i/>
          <w:iCs/>
        </w:rPr>
        <w:t>, asesinos a domicilio</w:t>
      </w:r>
      <w:r>
        <w:t xml:space="preserve">, </w:t>
      </w:r>
      <w:proofErr w:type="spellStart"/>
      <w:r w:rsidRPr="007F54CD">
        <w:rPr>
          <w:i/>
          <w:iCs/>
        </w:rPr>
        <w:t>Sèrie</w:t>
      </w:r>
      <w:proofErr w:type="spellEnd"/>
      <w:r w:rsidRPr="007F54CD">
        <w:rPr>
          <w:i/>
          <w:iCs/>
        </w:rPr>
        <w:t xml:space="preserve"> B</w:t>
      </w:r>
      <w:r>
        <w:t xml:space="preserve"> o</w:t>
      </w:r>
      <w:r>
        <w:t xml:space="preserve"> </w:t>
      </w:r>
      <w:r w:rsidRPr="007F54CD">
        <w:rPr>
          <w:i/>
          <w:iCs/>
        </w:rPr>
        <w:t xml:space="preserve">Walter &amp; </w:t>
      </w:r>
      <w:proofErr w:type="spellStart"/>
      <w:r w:rsidRPr="007F54CD">
        <w:rPr>
          <w:i/>
          <w:iCs/>
        </w:rPr>
        <w:t>Beep</w:t>
      </w:r>
      <w:proofErr w:type="spellEnd"/>
      <w:r>
        <w:t xml:space="preserve">. Es colaborador de la revista </w:t>
      </w:r>
      <w:r>
        <w:t>El Jueves</w:t>
      </w:r>
      <w:r>
        <w:t xml:space="preserve"> y de </w:t>
      </w:r>
      <w:proofErr w:type="spellStart"/>
      <w:r>
        <w:t>Amaníaco</w:t>
      </w:r>
      <w:proofErr w:type="spellEnd"/>
      <w:r>
        <w:t xml:space="preserve">, donde </w:t>
      </w:r>
      <w:proofErr w:type="spellStart"/>
      <w:r>
        <w:t>ha</w:t>
      </w:r>
      <w:proofErr w:type="spellEnd"/>
      <w:r>
        <w:t xml:space="preserve"> publicado</w:t>
      </w:r>
      <w:r>
        <w:t xml:space="preserve"> la serie </w:t>
      </w:r>
      <w:proofErr w:type="spellStart"/>
      <w:r w:rsidRPr="00B20F31">
        <w:rPr>
          <w:i/>
          <w:iCs/>
        </w:rPr>
        <w:t>Dias</w:t>
      </w:r>
      <w:proofErr w:type="spellEnd"/>
      <w:r w:rsidRPr="00B20F31">
        <w:rPr>
          <w:i/>
          <w:iCs/>
        </w:rPr>
        <w:t xml:space="preserve"> Moscosos</w:t>
      </w:r>
      <w:r>
        <w:t xml:space="preserve"> con dibujo de Jan</w:t>
      </w:r>
      <w:r w:rsidR="00B20F31">
        <w:t xml:space="preserve">, y colaborado </w:t>
      </w:r>
      <w:r>
        <w:t xml:space="preserve">con la serie </w:t>
      </w:r>
      <w:r w:rsidRPr="00B20F31">
        <w:rPr>
          <w:i/>
          <w:iCs/>
        </w:rPr>
        <w:t>Mundo Absurdo</w:t>
      </w:r>
      <w:r w:rsidR="00B20F31">
        <w:t xml:space="preserve">. </w:t>
      </w:r>
      <w:r w:rsidR="00B20F31">
        <w:rPr>
          <w:i/>
        </w:rPr>
        <w:t>Rara Avis e</w:t>
      </w:r>
      <w:r w:rsidR="00B20F31">
        <w:rPr>
          <w:iCs/>
        </w:rPr>
        <w:t xml:space="preserve">s su último trabajo hasta la fecha. </w:t>
      </w:r>
    </w:p>
    <w:p w14:paraId="0F4DC7E3" w14:textId="77777777" w:rsidR="007F54CD" w:rsidRDefault="007F54CD" w:rsidP="007F54CD"/>
    <w:p w14:paraId="38B5363B" w14:textId="484C46A4" w:rsidR="007F54CD" w:rsidRDefault="007F54CD">
      <w:pPr>
        <w:rPr>
          <w:b/>
          <w:bCs/>
        </w:rPr>
      </w:pPr>
      <w:proofErr w:type="spellStart"/>
      <w:r w:rsidRPr="007F54CD">
        <w:rPr>
          <w:b/>
          <w:bCs/>
        </w:rPr>
        <w:t>Tyto</w:t>
      </w:r>
      <w:proofErr w:type="spellEnd"/>
      <w:r w:rsidRPr="007F54CD">
        <w:rPr>
          <w:b/>
          <w:bCs/>
        </w:rPr>
        <w:t xml:space="preserve"> Alba</w:t>
      </w:r>
    </w:p>
    <w:p w14:paraId="7B14A782" w14:textId="7C62CA43" w:rsidR="007A5D89" w:rsidRPr="007A5D89" w:rsidRDefault="007A5D89" w:rsidP="007A5D89">
      <w:r w:rsidRPr="007A5D89">
        <w:t xml:space="preserve">(Badalona, 1975) da sus primeros pasos profesionales como pintor exponiendo en varias galerías de Barcelona. Durante una estancia en México, D. F., comienza su carrera de dibujante, donde realiza su cómic </w:t>
      </w:r>
      <w:r w:rsidRPr="007A5D89">
        <w:rPr>
          <w:i/>
          <w:iCs/>
        </w:rPr>
        <w:t xml:space="preserve">Black </w:t>
      </w:r>
      <w:proofErr w:type="spellStart"/>
      <w:r w:rsidRPr="007A5D89">
        <w:rPr>
          <w:i/>
          <w:iCs/>
        </w:rPr>
        <w:t>River</w:t>
      </w:r>
      <w:proofErr w:type="spellEnd"/>
      <w:r w:rsidRPr="007A5D89">
        <w:rPr>
          <w:i/>
          <w:iCs/>
        </w:rPr>
        <w:t xml:space="preserve"> </w:t>
      </w:r>
      <w:proofErr w:type="spellStart"/>
      <w:r w:rsidRPr="007A5D89">
        <w:rPr>
          <w:i/>
          <w:iCs/>
        </w:rPr>
        <w:t>Together</w:t>
      </w:r>
      <w:proofErr w:type="spellEnd"/>
      <w:r w:rsidRPr="007A5D89">
        <w:t xml:space="preserve"> (1999) y varias historietas cortas para diferentes publicaciones.</w:t>
      </w:r>
    </w:p>
    <w:p w14:paraId="4277A9AD" w14:textId="6F82015F" w:rsidR="007A5D89" w:rsidRPr="007A5D89" w:rsidRDefault="007A5D89" w:rsidP="007A5D89">
      <w:r w:rsidRPr="007A5D89">
        <w:t>A su vuelta, trabaja durante años ilustrando artículos de opinión en El Periódico de Catalunya y desarrolla el proyecto PDA (Pequeños Dibujos Animados) mediante la realización de cortometrajes de animación en colaboración con niños de diferentes países. Coescribe el gui</w:t>
      </w:r>
      <w:r>
        <w:t>o</w:t>
      </w:r>
      <w:r w:rsidRPr="007A5D89">
        <w:t xml:space="preserve">n </w:t>
      </w:r>
      <w:r w:rsidRPr="007A5D89">
        <w:rPr>
          <w:i/>
          <w:iCs/>
        </w:rPr>
        <w:t>Santo Cristo</w:t>
      </w:r>
      <w:r w:rsidRPr="007A5D89">
        <w:t xml:space="preserve"> (2009), que dibuja el mexicano Pablo Hernández, y el mismo año repite con </w:t>
      </w:r>
      <w:r w:rsidRPr="007A5D89">
        <w:rPr>
          <w:i/>
          <w:iCs/>
        </w:rPr>
        <w:t>El hijo</w:t>
      </w:r>
      <w:r w:rsidRPr="007A5D89">
        <w:t xml:space="preserve">, esta vez con </w:t>
      </w:r>
      <w:proofErr w:type="spellStart"/>
      <w:r w:rsidRPr="007A5D89">
        <w:t>guión</w:t>
      </w:r>
      <w:proofErr w:type="spellEnd"/>
      <w:r w:rsidRPr="007A5D89">
        <w:t xml:space="preserve"> de Mario </w:t>
      </w:r>
      <w:proofErr w:type="spellStart"/>
      <w:r w:rsidRPr="007A5D89">
        <w:t>Torrecillas.En</w:t>
      </w:r>
      <w:proofErr w:type="spellEnd"/>
      <w:r w:rsidRPr="007A5D89">
        <w:t xml:space="preserve"> su siguiente proyecto adapta al cómic </w:t>
      </w:r>
      <w:proofErr w:type="spellStart"/>
      <w:r w:rsidRPr="007A5D89">
        <w:rPr>
          <w:i/>
          <w:iCs/>
        </w:rPr>
        <w:t>Sudd</w:t>
      </w:r>
      <w:proofErr w:type="spellEnd"/>
      <w:r w:rsidRPr="007A5D89">
        <w:t xml:space="preserve"> (2011), junto con Gabi Martínez, autor de la novela homónima. Con estas dos últimas obras gana el premio </w:t>
      </w:r>
      <w:proofErr w:type="spellStart"/>
      <w:r w:rsidRPr="007A5D89">
        <w:t>Junceda</w:t>
      </w:r>
      <w:proofErr w:type="spellEnd"/>
      <w:r w:rsidRPr="007A5D89">
        <w:t xml:space="preserve"> en la categoría cómic.</w:t>
      </w:r>
    </w:p>
    <w:p w14:paraId="059DEB76" w14:textId="20D6E922" w:rsidR="007A5D89" w:rsidRPr="00B20F31" w:rsidRDefault="007A5D89" w:rsidP="007A5D89">
      <w:pPr>
        <w:rPr>
          <w:iCs/>
        </w:rPr>
      </w:pPr>
      <w:r w:rsidRPr="007A5D89">
        <w:t xml:space="preserve">Ilustra el libro </w:t>
      </w:r>
      <w:r w:rsidRPr="007A5D89">
        <w:rPr>
          <w:i/>
          <w:iCs/>
        </w:rPr>
        <w:t>Un regalo de Navidad</w:t>
      </w:r>
      <w:r w:rsidRPr="007A5D89">
        <w:t xml:space="preserve"> (2012), de Robert Louis Stevenson, y colabora de nuevo con Gabi Martínez para adaptar al cómic </w:t>
      </w:r>
      <w:r w:rsidRPr="007A5D89">
        <w:rPr>
          <w:i/>
          <w:iCs/>
        </w:rPr>
        <w:t>Sólo para gigantes</w:t>
      </w:r>
      <w:r w:rsidRPr="007A5D89">
        <w:t xml:space="preserve"> (2012). Ya en solitario, se adentra en </w:t>
      </w:r>
      <w:r w:rsidRPr="007A5D89">
        <w:rPr>
          <w:i/>
          <w:iCs/>
        </w:rPr>
        <w:t>Dos espíritus</w:t>
      </w:r>
      <w:r w:rsidRPr="007A5D89">
        <w:t xml:space="preserve"> (2013), un western atípico crepuscular, y </w:t>
      </w:r>
      <w:r w:rsidRPr="007A5D89">
        <w:rPr>
          <w:i/>
          <w:iCs/>
        </w:rPr>
        <w:t>La casa azul</w:t>
      </w:r>
      <w:r w:rsidRPr="007A5D89">
        <w:t xml:space="preserve"> (2014), un homenaje a dos figuras eternas, Frida Kahlo y Chavela Vargas. Con gui</w:t>
      </w:r>
      <w:r>
        <w:t>o</w:t>
      </w:r>
      <w:r w:rsidRPr="007A5D89">
        <w:t xml:space="preserve">n de Katrin </w:t>
      </w:r>
      <w:proofErr w:type="spellStart"/>
      <w:r w:rsidRPr="007A5D89">
        <w:t>Bacher</w:t>
      </w:r>
      <w:proofErr w:type="spellEnd"/>
      <w:r w:rsidRPr="007A5D89">
        <w:t xml:space="preserve">, ilustra </w:t>
      </w:r>
      <w:r w:rsidRPr="007A5D89">
        <w:rPr>
          <w:i/>
          <w:iCs/>
        </w:rPr>
        <w:t xml:space="preserve">Tante </w:t>
      </w:r>
      <w:proofErr w:type="spellStart"/>
      <w:r w:rsidRPr="007A5D89">
        <w:rPr>
          <w:i/>
          <w:iCs/>
        </w:rPr>
        <w:t>Wussi</w:t>
      </w:r>
      <w:proofErr w:type="spellEnd"/>
      <w:r w:rsidRPr="007A5D89">
        <w:rPr>
          <w:i/>
          <w:iCs/>
        </w:rPr>
        <w:t xml:space="preserve"> </w:t>
      </w:r>
      <w:r w:rsidRPr="007A5D89">
        <w:t xml:space="preserve">(2015), que recibió el premio </w:t>
      </w:r>
      <w:proofErr w:type="spellStart"/>
      <w:r w:rsidRPr="007A5D89">
        <w:t>Ciutat</w:t>
      </w:r>
      <w:proofErr w:type="spellEnd"/>
      <w:r w:rsidRPr="007A5D89">
        <w:t xml:space="preserve"> de Palma. Y realiza como autor completo </w:t>
      </w:r>
      <w:r w:rsidRPr="007A5D89">
        <w:rPr>
          <w:i/>
          <w:iCs/>
        </w:rPr>
        <w:t>La vida</w:t>
      </w:r>
      <w:r w:rsidRPr="007A5D89">
        <w:t xml:space="preserve"> (2016), sobre la relación entre los artistas Carles </w:t>
      </w:r>
      <w:proofErr w:type="spellStart"/>
      <w:r w:rsidRPr="007A5D89">
        <w:t>Casagemas</w:t>
      </w:r>
      <w:proofErr w:type="spellEnd"/>
      <w:r w:rsidRPr="007A5D89">
        <w:t xml:space="preserve"> y Pablo Picasso; antes de vérselas con la figura de Fellini gracias a una estancia en la Real Academia de España en Roma que toma cuerpo en </w:t>
      </w:r>
      <w:r w:rsidRPr="007A5D89">
        <w:rPr>
          <w:i/>
          <w:iCs/>
        </w:rPr>
        <w:t>Fellini en Roma</w:t>
      </w:r>
      <w:r w:rsidRPr="007A5D89">
        <w:t xml:space="preserve">. </w:t>
      </w:r>
      <w:proofErr w:type="spellStart"/>
      <w:r w:rsidRPr="007A5D89">
        <w:rPr>
          <w:i/>
          <w:iCs/>
        </w:rPr>
        <w:t>Balthus</w:t>
      </w:r>
      <w:proofErr w:type="spellEnd"/>
      <w:r w:rsidRPr="007A5D89">
        <w:rPr>
          <w:i/>
          <w:iCs/>
        </w:rPr>
        <w:t xml:space="preserve"> y el conde de Rola</w:t>
      </w:r>
      <w:r w:rsidRPr="007A5D89">
        <w:t xml:space="preserve"> (2019) surge de un encargo por parte del Museo Nacional Thyssen-Bornemisza para acompañar una exposición del pintor francés. </w:t>
      </w:r>
      <w:r w:rsidRPr="007A5D89">
        <w:rPr>
          <w:i/>
          <w:iCs/>
        </w:rPr>
        <w:t>Whitman</w:t>
      </w:r>
      <w:r w:rsidRPr="007A5D89">
        <w:t xml:space="preserve"> (2021) relata a vida del famoso poeta a través de su papel en la guerra de secesión estadounidense.</w:t>
      </w:r>
      <w:r>
        <w:t xml:space="preserve"> </w:t>
      </w:r>
      <w:r>
        <w:rPr>
          <w:i/>
        </w:rPr>
        <w:t>Rara Avis e</w:t>
      </w:r>
      <w:r>
        <w:rPr>
          <w:iCs/>
        </w:rPr>
        <w:t xml:space="preserve">s su último trabajo hasta la fecha. </w:t>
      </w:r>
    </w:p>
    <w:p w14:paraId="313ED8CC" w14:textId="165EB0C9" w:rsidR="00B20F31" w:rsidRPr="007A5D89" w:rsidRDefault="00B20F31" w:rsidP="007A5D89"/>
    <w:p w14:paraId="612C3E02" w14:textId="77777777" w:rsidR="007F54CD" w:rsidRDefault="007F54CD"/>
    <w:sectPr w:rsidR="007F54C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4CD"/>
    <w:rsid w:val="005F6ED0"/>
    <w:rsid w:val="007A5D89"/>
    <w:rsid w:val="007F54CD"/>
    <w:rsid w:val="00837BF6"/>
    <w:rsid w:val="009829FE"/>
    <w:rsid w:val="00A33725"/>
    <w:rsid w:val="00B20F31"/>
    <w:rsid w:val="00C460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4DAD4"/>
  <w15:chartTrackingRefBased/>
  <w15:docId w15:val="{53219353-A143-48E9-8A5B-D291ECDB4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6782">
      <w:bodyDiv w:val="1"/>
      <w:marLeft w:val="0"/>
      <w:marRight w:val="0"/>
      <w:marTop w:val="0"/>
      <w:marBottom w:val="0"/>
      <w:divBdr>
        <w:top w:val="none" w:sz="0" w:space="0" w:color="auto"/>
        <w:left w:val="none" w:sz="0" w:space="0" w:color="auto"/>
        <w:bottom w:val="none" w:sz="0" w:space="0" w:color="auto"/>
        <w:right w:val="none" w:sz="0" w:space="0" w:color="auto"/>
      </w:divBdr>
    </w:div>
    <w:div w:id="674578875">
      <w:bodyDiv w:val="1"/>
      <w:marLeft w:val="0"/>
      <w:marRight w:val="0"/>
      <w:marTop w:val="0"/>
      <w:marBottom w:val="0"/>
      <w:divBdr>
        <w:top w:val="none" w:sz="0" w:space="0" w:color="auto"/>
        <w:left w:val="none" w:sz="0" w:space="0" w:color="auto"/>
        <w:bottom w:val="none" w:sz="0" w:space="0" w:color="auto"/>
        <w:right w:val="none" w:sz="0" w:space="0" w:color="auto"/>
      </w:divBdr>
    </w:div>
    <w:div w:id="1570923718">
      <w:bodyDiv w:val="1"/>
      <w:marLeft w:val="0"/>
      <w:marRight w:val="0"/>
      <w:marTop w:val="0"/>
      <w:marBottom w:val="0"/>
      <w:divBdr>
        <w:top w:val="none" w:sz="0" w:space="0" w:color="auto"/>
        <w:left w:val="none" w:sz="0" w:space="0" w:color="auto"/>
        <w:bottom w:val="none" w:sz="0" w:space="0" w:color="auto"/>
        <w:right w:val="none" w:sz="0" w:space="0" w:color="auto"/>
      </w:divBdr>
      <w:divsChild>
        <w:div w:id="2065442294">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914</Words>
  <Characters>5028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Alejo</cp:lastModifiedBy>
  <cp:revision>2</cp:revision>
  <dcterms:created xsi:type="dcterms:W3CDTF">2022-12-05T11:53:00Z</dcterms:created>
  <dcterms:modified xsi:type="dcterms:W3CDTF">2022-12-05T15:08:00Z</dcterms:modified>
</cp:coreProperties>
</file>